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0C" w:rsidRPr="00527708" w:rsidRDefault="00A2690C" w:rsidP="00A2690C">
      <w:pPr>
        <w:spacing w:line="360" w:lineRule="auto"/>
        <w:ind w:left="90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2690C" w:rsidRPr="00D3357D" w:rsidRDefault="00527708" w:rsidP="00A2690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3357D">
        <w:rPr>
          <w:rFonts w:ascii="Times New Roman" w:hAnsi="Times New Roman"/>
          <w:sz w:val="24"/>
          <w:szCs w:val="24"/>
        </w:rPr>
        <w:t>Załącznik nr</w:t>
      </w:r>
      <w:r w:rsidR="00A2690C" w:rsidRPr="00D3357D">
        <w:rPr>
          <w:rFonts w:ascii="Times New Roman" w:hAnsi="Times New Roman"/>
          <w:sz w:val="24"/>
          <w:szCs w:val="24"/>
        </w:rPr>
        <w:t xml:space="preserve"> 2 </w:t>
      </w:r>
    </w:p>
    <w:p w:rsidR="00A2690C" w:rsidRPr="00D3357D" w:rsidRDefault="00D3357D" w:rsidP="00A2690C">
      <w:pPr>
        <w:jc w:val="center"/>
        <w:rPr>
          <w:rFonts w:ascii="Times New Roman" w:hAnsi="Times New Roman"/>
          <w:b/>
          <w:sz w:val="32"/>
          <w:szCs w:val="32"/>
        </w:rPr>
      </w:pPr>
      <w:r w:rsidRPr="00527708">
        <w:rPr>
          <w:rFonts w:ascii="Times New Roman" w:hAnsi="Times New Roman"/>
          <w:sz w:val="24"/>
          <w:szCs w:val="24"/>
        </w:rPr>
        <w:t xml:space="preserve"> </w:t>
      </w:r>
      <w:r w:rsidRPr="00D3357D">
        <w:rPr>
          <w:rFonts w:ascii="Times New Roman" w:hAnsi="Times New Roman"/>
          <w:b/>
          <w:sz w:val="32"/>
          <w:szCs w:val="32"/>
        </w:rPr>
        <w:t>FORMULARZ OFERTOWY</w:t>
      </w:r>
    </w:p>
    <w:p w:rsidR="00A2690C" w:rsidRPr="00527708" w:rsidRDefault="00A2690C" w:rsidP="00A2690C">
      <w:pPr>
        <w:rPr>
          <w:rFonts w:ascii="Times New Roman" w:hAnsi="Times New Roman"/>
          <w:b/>
          <w:sz w:val="24"/>
          <w:szCs w:val="24"/>
        </w:rPr>
      </w:pPr>
    </w:p>
    <w:p w:rsidR="00A2690C" w:rsidRDefault="00A2690C" w:rsidP="00A2690C">
      <w:pPr>
        <w:rPr>
          <w:rFonts w:ascii="Times New Roman" w:hAnsi="Times New Roman"/>
          <w:color w:val="999999"/>
          <w:sz w:val="24"/>
          <w:szCs w:val="24"/>
        </w:rPr>
      </w:pPr>
      <w:r w:rsidRPr="00527708">
        <w:rPr>
          <w:rFonts w:ascii="Times New Roman" w:hAnsi="Times New Roman"/>
          <w:sz w:val="24"/>
          <w:szCs w:val="24"/>
        </w:rPr>
        <w:t xml:space="preserve">Nazwa Sprzedawcy: </w:t>
      </w:r>
      <w:r w:rsidRPr="00527708">
        <w:rPr>
          <w:rFonts w:ascii="Times New Roman" w:hAnsi="Times New Roman"/>
          <w:color w:val="999999"/>
          <w:sz w:val="24"/>
          <w:szCs w:val="24"/>
        </w:rPr>
        <w:t>……………………………………………………………………………………………</w:t>
      </w:r>
    </w:p>
    <w:p w:rsidR="00527708" w:rsidRPr="00527708" w:rsidRDefault="00527708" w:rsidP="00A2690C">
      <w:pPr>
        <w:rPr>
          <w:rFonts w:ascii="Times New Roman" w:hAnsi="Times New Roman"/>
          <w:sz w:val="24"/>
          <w:szCs w:val="24"/>
        </w:rPr>
      </w:pPr>
    </w:p>
    <w:p w:rsidR="00A2690C" w:rsidRPr="00527708" w:rsidRDefault="00A2690C" w:rsidP="00A2690C">
      <w:pPr>
        <w:rPr>
          <w:rFonts w:ascii="Times New Roman" w:hAnsi="Times New Roman"/>
          <w:sz w:val="24"/>
          <w:szCs w:val="24"/>
        </w:rPr>
      </w:pPr>
      <w:r w:rsidRPr="00527708">
        <w:rPr>
          <w:rFonts w:ascii="Times New Roman" w:hAnsi="Times New Roman"/>
          <w:sz w:val="24"/>
          <w:szCs w:val="24"/>
        </w:rPr>
        <w:t xml:space="preserve">Adres Sprzedawcy: </w:t>
      </w:r>
      <w:r w:rsidRPr="00527708">
        <w:rPr>
          <w:rFonts w:ascii="Times New Roman" w:hAnsi="Times New Roman"/>
          <w:color w:val="999999"/>
          <w:sz w:val="24"/>
          <w:szCs w:val="24"/>
        </w:rPr>
        <w:t>…………………………………………………………………………………………….</w:t>
      </w:r>
    </w:p>
    <w:p w:rsidR="00A2690C" w:rsidRDefault="00A2690C" w:rsidP="00A2690C">
      <w:pPr>
        <w:spacing w:line="360" w:lineRule="exact"/>
        <w:rPr>
          <w:rFonts w:ascii="Times New Roman" w:hAnsi="Times New Roman"/>
          <w:color w:val="999999"/>
          <w:sz w:val="24"/>
          <w:szCs w:val="24"/>
        </w:rPr>
      </w:pPr>
      <w:r w:rsidRPr="00527708">
        <w:rPr>
          <w:rFonts w:ascii="Times New Roman" w:hAnsi="Times New Roman"/>
          <w:sz w:val="24"/>
          <w:szCs w:val="24"/>
        </w:rPr>
        <w:t xml:space="preserve">Telefon/Fax: </w:t>
      </w:r>
      <w:r w:rsidRPr="00527708">
        <w:rPr>
          <w:rFonts w:ascii="Times New Roman" w:hAnsi="Times New Roman"/>
          <w:color w:val="999999"/>
          <w:sz w:val="24"/>
          <w:szCs w:val="24"/>
        </w:rPr>
        <w:t>……………………………………</w:t>
      </w:r>
      <w:r w:rsidR="00D3357D">
        <w:rPr>
          <w:rFonts w:ascii="Times New Roman" w:hAnsi="Times New Roman"/>
          <w:color w:val="999999"/>
          <w:sz w:val="24"/>
          <w:szCs w:val="24"/>
        </w:rPr>
        <w:t>……………………………………..</w:t>
      </w:r>
    </w:p>
    <w:p w:rsidR="00527708" w:rsidRPr="00527708" w:rsidRDefault="00527708" w:rsidP="00A2690C">
      <w:pPr>
        <w:spacing w:line="360" w:lineRule="exact"/>
        <w:rPr>
          <w:rFonts w:ascii="Times New Roman" w:hAnsi="Times New Roman"/>
          <w:sz w:val="24"/>
          <w:szCs w:val="24"/>
        </w:rPr>
      </w:pPr>
      <w:r w:rsidRPr="00527708">
        <w:rPr>
          <w:rFonts w:ascii="Times New Roman" w:hAnsi="Times New Roman"/>
          <w:sz w:val="24"/>
          <w:szCs w:val="24"/>
        </w:rPr>
        <w:t>e-mail</w:t>
      </w:r>
      <w:r w:rsidR="00D3357D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………………………………………………………………………………….</w:t>
      </w:r>
    </w:p>
    <w:p w:rsidR="00527708" w:rsidRPr="00527708" w:rsidRDefault="00D3357D" w:rsidP="00A2690C">
      <w:pPr>
        <w:spacing w:line="3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do kontaktu ……………………………………………………………………..</w:t>
      </w:r>
    </w:p>
    <w:p w:rsidR="00A2690C" w:rsidRPr="00527708" w:rsidRDefault="00A2690C" w:rsidP="00A2690C">
      <w:pPr>
        <w:spacing w:line="360" w:lineRule="exact"/>
        <w:rPr>
          <w:rFonts w:ascii="Times New Roman" w:hAnsi="Times New Roman"/>
          <w:sz w:val="24"/>
          <w:szCs w:val="24"/>
        </w:rPr>
      </w:pPr>
      <w:r w:rsidRPr="00527708">
        <w:rPr>
          <w:rFonts w:ascii="Times New Roman" w:hAnsi="Times New Roman"/>
          <w:sz w:val="24"/>
          <w:szCs w:val="24"/>
        </w:rPr>
        <w:t xml:space="preserve">NIP: </w:t>
      </w:r>
      <w:r w:rsidRPr="00527708">
        <w:rPr>
          <w:rFonts w:ascii="Times New Roman" w:hAnsi="Times New Roman"/>
          <w:color w:val="999999"/>
          <w:sz w:val="24"/>
          <w:szCs w:val="24"/>
        </w:rPr>
        <w:t>………………………………………………….</w:t>
      </w:r>
    </w:p>
    <w:p w:rsidR="00A2690C" w:rsidRPr="00527708" w:rsidRDefault="00A2690C" w:rsidP="00A2690C">
      <w:pPr>
        <w:spacing w:line="360" w:lineRule="exact"/>
        <w:rPr>
          <w:rFonts w:ascii="Times New Roman" w:hAnsi="Times New Roman"/>
          <w:sz w:val="24"/>
          <w:szCs w:val="24"/>
        </w:rPr>
      </w:pPr>
      <w:r w:rsidRPr="00527708">
        <w:rPr>
          <w:rFonts w:ascii="Times New Roman" w:hAnsi="Times New Roman"/>
          <w:sz w:val="24"/>
          <w:szCs w:val="24"/>
        </w:rPr>
        <w:t xml:space="preserve">REGON: </w:t>
      </w:r>
      <w:r w:rsidRPr="00527708">
        <w:rPr>
          <w:rFonts w:ascii="Times New Roman" w:hAnsi="Times New Roman"/>
          <w:color w:val="999999"/>
          <w:sz w:val="24"/>
          <w:szCs w:val="24"/>
        </w:rPr>
        <w:t>……………………………………………</w:t>
      </w:r>
      <w:r w:rsidR="00D3357D">
        <w:rPr>
          <w:rFonts w:ascii="Times New Roman" w:hAnsi="Times New Roman"/>
          <w:color w:val="999999"/>
          <w:sz w:val="24"/>
          <w:szCs w:val="24"/>
        </w:rPr>
        <w:t>.</w:t>
      </w:r>
    </w:p>
    <w:p w:rsidR="00A2690C" w:rsidRPr="00527708" w:rsidRDefault="00A2690C" w:rsidP="00A2690C">
      <w:pPr>
        <w:rPr>
          <w:rFonts w:ascii="Times New Roman" w:hAnsi="Times New Roman"/>
          <w:color w:val="999999"/>
          <w:sz w:val="24"/>
          <w:szCs w:val="24"/>
        </w:rPr>
      </w:pPr>
    </w:p>
    <w:p w:rsidR="00A2690C" w:rsidRPr="00527708" w:rsidRDefault="00A2690C" w:rsidP="00A2690C">
      <w:pPr>
        <w:spacing w:line="360" w:lineRule="auto"/>
        <w:jc w:val="both"/>
        <w:rPr>
          <w:rStyle w:val="Numerstrony"/>
          <w:rFonts w:ascii="Times New Roman" w:hAnsi="Times New Roman"/>
          <w:strike/>
          <w:color w:val="FF0000"/>
          <w:sz w:val="24"/>
          <w:szCs w:val="24"/>
        </w:rPr>
      </w:pPr>
      <w:r w:rsidRPr="00527708">
        <w:rPr>
          <w:rStyle w:val="Numerstrony"/>
          <w:rFonts w:ascii="Times New Roman" w:hAnsi="Times New Roman"/>
          <w:sz w:val="24"/>
          <w:szCs w:val="24"/>
        </w:rPr>
        <w:t xml:space="preserve">Nawiązując do ogłoszenia o przetargu nieograniczonym na: </w:t>
      </w:r>
      <w:r w:rsidRPr="00527708">
        <w:rPr>
          <w:rStyle w:val="Numerstrony"/>
          <w:rFonts w:ascii="Times New Roman" w:hAnsi="Times New Roman"/>
          <w:b/>
          <w:sz w:val="24"/>
          <w:szCs w:val="24"/>
        </w:rPr>
        <w:t>„</w:t>
      </w:r>
      <w:r w:rsidR="00DD6135" w:rsidRPr="00527708">
        <w:rPr>
          <w:rFonts w:ascii="Times New Roman" w:hAnsi="Times New Roman"/>
          <w:b/>
          <w:bCs/>
          <w:i/>
          <w:sz w:val="24"/>
          <w:szCs w:val="24"/>
        </w:rPr>
        <w:t>Dostawa i montaż</w:t>
      </w:r>
      <w:r w:rsidRPr="00527708">
        <w:rPr>
          <w:rFonts w:ascii="Times New Roman" w:hAnsi="Times New Roman"/>
          <w:b/>
          <w:bCs/>
          <w:i/>
          <w:sz w:val="24"/>
          <w:szCs w:val="24"/>
        </w:rPr>
        <w:t xml:space="preserve"> tablicy świetlnej</w:t>
      </w:r>
      <w:r w:rsidRPr="005277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7708">
        <w:rPr>
          <w:rFonts w:ascii="Times New Roman" w:hAnsi="Times New Roman"/>
          <w:b/>
          <w:bCs/>
          <w:i/>
          <w:sz w:val="24"/>
          <w:szCs w:val="24"/>
        </w:rPr>
        <w:t>dla potrzeb Opery NOVA w Bydgoszczy”</w:t>
      </w:r>
      <w:r w:rsidRPr="005277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7708">
        <w:rPr>
          <w:rStyle w:val="Numerstrony"/>
          <w:rFonts w:ascii="Times New Roman" w:hAnsi="Times New Roman"/>
          <w:sz w:val="24"/>
          <w:szCs w:val="24"/>
        </w:rPr>
        <w:t xml:space="preserve">oferujemy wykonanie zamówienia, zgodnie z wymogami specyfikacji istotnych warunków zamówienia i formularzem cenowym. </w:t>
      </w:r>
    </w:p>
    <w:p w:rsidR="00A2690C" w:rsidRPr="00527708" w:rsidRDefault="00A2690C" w:rsidP="00A2690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27708">
        <w:rPr>
          <w:rFonts w:ascii="Times New Roman" w:hAnsi="Times New Roman"/>
          <w:b/>
          <w:bCs/>
          <w:color w:val="000000"/>
          <w:sz w:val="24"/>
          <w:szCs w:val="24"/>
        </w:rPr>
        <w:t xml:space="preserve">Oferujemy </w:t>
      </w:r>
      <w:r w:rsidRPr="00527708">
        <w:rPr>
          <w:rFonts w:ascii="Times New Roman" w:hAnsi="Times New Roman"/>
          <w:color w:val="000000"/>
          <w:sz w:val="24"/>
          <w:szCs w:val="24"/>
        </w:rPr>
        <w:t>wykonanie przedmiotu zamówienia w zakresie objętym SIWZ</w:t>
      </w:r>
      <w:r w:rsidRPr="0052770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27708">
        <w:rPr>
          <w:rFonts w:ascii="Times New Roman" w:hAnsi="Times New Roman"/>
          <w:color w:val="000000"/>
          <w:sz w:val="24"/>
          <w:szCs w:val="24"/>
        </w:rPr>
        <w:t>za:</w:t>
      </w:r>
    </w:p>
    <w:p w:rsidR="00A2690C" w:rsidRPr="00527708" w:rsidRDefault="00A2690C" w:rsidP="00A2690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527708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52770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ena netto: …………………………………………………………………………………</w:t>
      </w:r>
    </w:p>
    <w:p w:rsidR="00527708" w:rsidRDefault="00A2690C" w:rsidP="00A2690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52770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VAT   %: …</w:t>
      </w:r>
      <w:r w:rsidR="0052770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………………………………………………………………………………</w:t>
      </w:r>
    </w:p>
    <w:p w:rsidR="00A2690C" w:rsidRPr="00527708" w:rsidRDefault="00A2690C" w:rsidP="00A2690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52770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Cena brutto: ………………………………………………………………………………</w:t>
      </w:r>
    </w:p>
    <w:p w:rsidR="00A2690C" w:rsidRPr="00527708" w:rsidRDefault="00A2690C" w:rsidP="00A2690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27708">
        <w:rPr>
          <w:rFonts w:ascii="Times New Roman" w:hAnsi="Times New Roman"/>
          <w:color w:val="000000"/>
          <w:sz w:val="24"/>
          <w:szCs w:val="24"/>
        </w:rPr>
        <w:t xml:space="preserve">(słownie: </w:t>
      </w:r>
      <w:r w:rsidR="00527708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</w:t>
      </w:r>
      <w:r w:rsidRPr="00527708">
        <w:rPr>
          <w:rFonts w:ascii="Times New Roman" w:hAnsi="Times New Roman"/>
          <w:color w:val="000000"/>
          <w:sz w:val="24"/>
          <w:szCs w:val="24"/>
        </w:rPr>
        <w:t>…)</w:t>
      </w:r>
    </w:p>
    <w:p w:rsidR="00A2690C" w:rsidRPr="00527708" w:rsidRDefault="00A2690C" w:rsidP="00A2690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27708">
        <w:rPr>
          <w:rFonts w:ascii="Times New Roman" w:hAnsi="Times New Roman"/>
          <w:sz w:val="24"/>
          <w:szCs w:val="24"/>
        </w:rPr>
        <w:t>Na zrealizowane zamówienie udzielimy ………… miesięcznej gwarancji.</w:t>
      </w:r>
    </w:p>
    <w:p w:rsidR="00A2690C" w:rsidRPr="00D3357D" w:rsidRDefault="00A2690C" w:rsidP="00A2690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27708">
        <w:rPr>
          <w:rFonts w:ascii="Times New Roman" w:hAnsi="Times New Roman"/>
          <w:sz w:val="24"/>
          <w:szCs w:val="24"/>
        </w:rPr>
        <w:t>Oświadczamy, że oferowana przez nas tablica świetlna będzie spełniała następujące wymogi (proszę poprzez wstawienie symbolu X w kolumnie 3 lub 4, zaznaczyć właściwą odpowiedź lub wpisać deklarowane parametry wyrobu)</w:t>
      </w:r>
    </w:p>
    <w:p w:rsidR="00D3357D" w:rsidRDefault="00D3357D" w:rsidP="00D335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357D" w:rsidRPr="00527708" w:rsidRDefault="00D3357D" w:rsidP="00D335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92"/>
        <w:gridCol w:w="1260"/>
        <w:gridCol w:w="1080"/>
      </w:tblGrid>
      <w:tr w:rsidR="00A2690C" w:rsidRPr="00527708" w:rsidTr="006F2FF0">
        <w:tc>
          <w:tcPr>
            <w:tcW w:w="828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7092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7708">
              <w:rPr>
                <w:rFonts w:ascii="Times New Roman" w:hAnsi="Times New Roman"/>
                <w:b/>
                <w:sz w:val="24"/>
                <w:szCs w:val="24"/>
              </w:rPr>
              <w:t xml:space="preserve">Tablica świetlna skład się / spełnia następujące wymogi </w:t>
            </w:r>
          </w:p>
        </w:tc>
        <w:tc>
          <w:tcPr>
            <w:tcW w:w="126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08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A2690C" w:rsidRPr="00527708" w:rsidTr="006F2FF0">
        <w:tc>
          <w:tcPr>
            <w:tcW w:w="828" w:type="dxa"/>
            <w:shd w:val="clear" w:color="auto" w:fill="auto"/>
          </w:tcPr>
          <w:p w:rsidR="00A2690C" w:rsidRPr="00527708" w:rsidRDefault="00A2690C" w:rsidP="00A2690C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2" w:type="dxa"/>
            <w:shd w:val="clear" w:color="auto" w:fill="auto"/>
          </w:tcPr>
          <w:p w:rsidR="00A2690C" w:rsidRPr="00527708" w:rsidRDefault="00A2690C" w:rsidP="00A2690C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2690C" w:rsidRPr="00527708" w:rsidRDefault="00A2690C" w:rsidP="00A2690C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A2690C" w:rsidRPr="00527708" w:rsidRDefault="00A2690C" w:rsidP="00A2690C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690C" w:rsidRPr="00527708" w:rsidTr="006F2FF0">
        <w:tc>
          <w:tcPr>
            <w:tcW w:w="828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92" w:type="dxa"/>
            <w:shd w:val="clear" w:color="auto" w:fill="auto"/>
          </w:tcPr>
          <w:p w:rsidR="00A2690C" w:rsidRPr="00527708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Tablica zbudowana z diod LED.</w:t>
            </w:r>
          </w:p>
        </w:tc>
        <w:tc>
          <w:tcPr>
            <w:tcW w:w="126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690C" w:rsidRPr="00527708" w:rsidTr="006F2FF0">
        <w:tc>
          <w:tcPr>
            <w:tcW w:w="828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2" w:type="dxa"/>
            <w:shd w:val="clear" w:color="auto" w:fill="auto"/>
          </w:tcPr>
          <w:p w:rsidR="00A2690C" w:rsidRPr="00527708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Wyświetlanie tekstu sekwencyjne (bez przesuwającego się tekstu).</w:t>
            </w:r>
          </w:p>
        </w:tc>
        <w:tc>
          <w:tcPr>
            <w:tcW w:w="126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6418" w:rsidRPr="00527708" w:rsidTr="00AD05B4">
        <w:tc>
          <w:tcPr>
            <w:tcW w:w="828" w:type="dxa"/>
            <w:shd w:val="clear" w:color="auto" w:fill="auto"/>
          </w:tcPr>
          <w:p w:rsidR="00E96418" w:rsidRPr="00527708" w:rsidRDefault="00E96418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2" w:type="dxa"/>
            <w:shd w:val="clear" w:color="auto" w:fill="auto"/>
          </w:tcPr>
          <w:p w:rsidR="00E96418" w:rsidRPr="00527708" w:rsidRDefault="00E96418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Możliwość wyświetlania dwóch wierszy tekstu. W każdym wierszu będzie możliwość  wyświetlenia następującej ilości znaków.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96418" w:rsidRPr="00527708" w:rsidRDefault="00E96418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6418" w:rsidRPr="00527708" w:rsidRDefault="00E96418" w:rsidP="00E964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</w:t>
            </w:r>
          </w:p>
        </w:tc>
      </w:tr>
      <w:tr w:rsidR="00A2690C" w:rsidRPr="00527708" w:rsidTr="006F2FF0">
        <w:tc>
          <w:tcPr>
            <w:tcW w:w="828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2" w:type="dxa"/>
            <w:shd w:val="clear" w:color="auto" w:fill="auto"/>
          </w:tcPr>
          <w:p w:rsidR="00A2690C" w:rsidRPr="00527708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 xml:space="preserve">Wielkość liter w wysokości podstawowej (bez znaków np. nad literami </w:t>
            </w:r>
            <w:r w:rsidRPr="00527708">
              <w:rPr>
                <w:rFonts w:ascii="Times New Roman" w:hAnsi="Times New Roman"/>
                <w:b/>
                <w:sz w:val="24"/>
                <w:szCs w:val="24"/>
              </w:rPr>
              <w:t>„ś”</w:t>
            </w:r>
            <w:r w:rsidRPr="00527708">
              <w:rPr>
                <w:rFonts w:ascii="Times New Roman" w:hAnsi="Times New Roman"/>
                <w:sz w:val="24"/>
                <w:szCs w:val="24"/>
              </w:rPr>
              <w:t xml:space="preserve"> oraz bez znaków pod literami np. </w:t>
            </w:r>
            <w:r w:rsidRPr="00527708">
              <w:rPr>
                <w:rFonts w:ascii="Times New Roman" w:hAnsi="Times New Roman"/>
                <w:b/>
                <w:sz w:val="24"/>
                <w:szCs w:val="24"/>
              </w:rPr>
              <w:t>„ą”</w:t>
            </w:r>
            <w:r w:rsidRPr="00527708">
              <w:rPr>
                <w:rFonts w:ascii="Times New Roman" w:hAnsi="Times New Roman"/>
                <w:sz w:val="24"/>
                <w:szCs w:val="24"/>
              </w:rPr>
              <w:t xml:space="preserve">) jest następująca (wymagana nie mniejsza niż </w:t>
            </w:r>
            <w:smartTag w:uri="urn:schemas-microsoft-com:office:smarttags" w:element="metricconverter">
              <w:smartTagPr>
                <w:attr w:name="ProductID" w:val="10,0 cm"/>
              </w:smartTagPr>
              <w:r w:rsidRPr="00527708">
                <w:rPr>
                  <w:rFonts w:ascii="Times New Roman" w:hAnsi="Times New Roman"/>
                  <w:sz w:val="24"/>
                  <w:szCs w:val="24"/>
                </w:rPr>
                <w:t>10,0 cm</w:t>
              </w:r>
            </w:smartTag>
            <w:r w:rsidRPr="0052770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</w:t>
            </w:r>
          </w:p>
        </w:tc>
      </w:tr>
      <w:tr w:rsidR="00A2690C" w:rsidRPr="00527708" w:rsidTr="006F2FF0">
        <w:tc>
          <w:tcPr>
            <w:tcW w:w="828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2" w:type="dxa"/>
            <w:shd w:val="clear" w:color="auto" w:fill="auto"/>
          </w:tcPr>
          <w:p w:rsidR="00A2690C" w:rsidRPr="00527708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 xml:space="preserve">Wymiary tablicy </w:t>
            </w:r>
            <w:r w:rsidR="00E96418" w:rsidRPr="00527708">
              <w:rPr>
                <w:rFonts w:ascii="Times New Roman" w:hAnsi="Times New Roman"/>
                <w:sz w:val="24"/>
                <w:szCs w:val="24"/>
              </w:rPr>
              <w:t xml:space="preserve">(dwa moduły) </w:t>
            </w:r>
            <w:r w:rsidRPr="00527708">
              <w:rPr>
                <w:rFonts w:ascii="Times New Roman" w:hAnsi="Times New Roman"/>
                <w:sz w:val="24"/>
                <w:szCs w:val="24"/>
              </w:rPr>
              <w:t>w cm (wysokość/długość/grubość)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……/……./………</w:t>
            </w:r>
          </w:p>
        </w:tc>
      </w:tr>
      <w:tr w:rsidR="00A2690C" w:rsidRPr="00527708" w:rsidTr="006F2FF0">
        <w:tc>
          <w:tcPr>
            <w:tcW w:w="828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2" w:type="dxa"/>
            <w:shd w:val="clear" w:color="auto" w:fill="auto"/>
          </w:tcPr>
          <w:p w:rsidR="00A2690C" w:rsidRPr="00527708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Sterowanie wyświetlania tekstu z kabiny operatorskiej za pomocą komputera i ułożonego nowego łącza kablowego.</w:t>
            </w:r>
          </w:p>
        </w:tc>
        <w:tc>
          <w:tcPr>
            <w:tcW w:w="126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690C" w:rsidRPr="00527708" w:rsidTr="006F2FF0">
        <w:tc>
          <w:tcPr>
            <w:tcW w:w="828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2" w:type="dxa"/>
            <w:shd w:val="clear" w:color="auto" w:fill="auto"/>
          </w:tcPr>
          <w:p w:rsidR="00A2690C" w:rsidRPr="00527708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Do wykonania nowego okablowania zastosowany zostanie przewód sygna</w:t>
            </w:r>
            <w:r w:rsidR="00CC5457" w:rsidRPr="00527708">
              <w:rPr>
                <w:rFonts w:ascii="Times New Roman" w:hAnsi="Times New Roman"/>
                <w:sz w:val="24"/>
                <w:szCs w:val="24"/>
              </w:rPr>
              <w:t>lizacyjny o następujących parame</w:t>
            </w:r>
            <w:r w:rsidRPr="00527708">
              <w:rPr>
                <w:rFonts w:ascii="Times New Roman" w:hAnsi="Times New Roman"/>
                <w:sz w:val="24"/>
                <w:szCs w:val="24"/>
              </w:rPr>
              <w:t>trach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3357D" w:rsidRDefault="00D3357D" w:rsidP="00D335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690C" w:rsidRPr="00527708" w:rsidRDefault="00A2690C" w:rsidP="00D335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</w:t>
            </w:r>
          </w:p>
        </w:tc>
      </w:tr>
      <w:tr w:rsidR="00CC5457" w:rsidRPr="00527708" w:rsidTr="006F2FF0">
        <w:tc>
          <w:tcPr>
            <w:tcW w:w="828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2" w:type="dxa"/>
            <w:shd w:val="clear" w:color="auto" w:fill="auto"/>
          </w:tcPr>
          <w:p w:rsidR="00CC5457" w:rsidRPr="00527708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 xml:space="preserve">Dostawa komputera (laptop) o przekątnej 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>ekranu.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5457" w:rsidRPr="00527708" w:rsidRDefault="00CC5457" w:rsidP="00D335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</w:t>
            </w:r>
          </w:p>
        </w:tc>
      </w:tr>
      <w:tr w:rsidR="00CC5457" w:rsidRPr="00527708" w:rsidTr="006F2FF0">
        <w:tc>
          <w:tcPr>
            <w:tcW w:w="828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2" w:type="dxa"/>
            <w:shd w:val="clear" w:color="auto" w:fill="auto"/>
          </w:tcPr>
          <w:p w:rsidR="00CC5457" w:rsidRPr="00527708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Oprogramowanie pracujące w środowisku Windows.</w:t>
            </w:r>
          </w:p>
        </w:tc>
        <w:tc>
          <w:tcPr>
            <w:tcW w:w="126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690C" w:rsidRPr="00527708" w:rsidTr="006F2FF0">
        <w:tc>
          <w:tcPr>
            <w:tcW w:w="828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2" w:type="dxa"/>
            <w:shd w:val="clear" w:color="auto" w:fill="auto"/>
          </w:tcPr>
          <w:p w:rsidR="00A2690C" w:rsidRPr="00527708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Kolor liter bursztynowy.</w:t>
            </w:r>
          </w:p>
        </w:tc>
        <w:tc>
          <w:tcPr>
            <w:tcW w:w="126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690C" w:rsidRPr="00527708" w:rsidTr="006F2FF0">
        <w:tc>
          <w:tcPr>
            <w:tcW w:w="828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2" w:type="dxa"/>
            <w:shd w:val="clear" w:color="auto" w:fill="auto"/>
          </w:tcPr>
          <w:p w:rsidR="00A2690C" w:rsidRPr="00527708" w:rsidRDefault="00A2690C" w:rsidP="006F2FF0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Możliwość regulacji jasności świecenia.</w:t>
            </w:r>
          </w:p>
        </w:tc>
        <w:tc>
          <w:tcPr>
            <w:tcW w:w="126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690C" w:rsidRPr="00527708" w:rsidTr="006F2FF0">
        <w:tc>
          <w:tcPr>
            <w:tcW w:w="828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2" w:type="dxa"/>
            <w:shd w:val="clear" w:color="auto" w:fill="auto"/>
          </w:tcPr>
          <w:p w:rsidR="00A2690C" w:rsidRPr="00527708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 xml:space="preserve">Ciężar tablicy w kg  (wymagany nie większy niż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527708">
                <w:rPr>
                  <w:rFonts w:ascii="Times New Roman" w:hAnsi="Times New Roman"/>
                  <w:sz w:val="24"/>
                  <w:szCs w:val="24"/>
                </w:rPr>
                <w:t>100 kg</w:t>
              </w:r>
            </w:smartTag>
            <w:r w:rsidRPr="00527708">
              <w:rPr>
                <w:rFonts w:ascii="Times New Roman" w:hAnsi="Times New Roman"/>
                <w:sz w:val="24"/>
                <w:szCs w:val="24"/>
              </w:rPr>
              <w:t>)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2690C" w:rsidRPr="00527708" w:rsidRDefault="00A2690C" w:rsidP="00E964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……………………..</w:t>
            </w:r>
          </w:p>
        </w:tc>
      </w:tr>
      <w:tr w:rsidR="00A2690C" w:rsidRPr="00527708" w:rsidTr="006F2FF0">
        <w:tc>
          <w:tcPr>
            <w:tcW w:w="828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2" w:type="dxa"/>
            <w:shd w:val="clear" w:color="auto" w:fill="auto"/>
          </w:tcPr>
          <w:p w:rsidR="00A2690C" w:rsidRPr="00527708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Deklarowana żywotność w wymiarze deklarowanych godzin pracy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……… godzin pracy</w:t>
            </w:r>
          </w:p>
        </w:tc>
      </w:tr>
      <w:tr w:rsidR="00A2690C" w:rsidRPr="00527708" w:rsidTr="006F2FF0">
        <w:tc>
          <w:tcPr>
            <w:tcW w:w="828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2" w:type="dxa"/>
            <w:shd w:val="clear" w:color="auto" w:fill="auto"/>
          </w:tcPr>
          <w:p w:rsidR="00A2690C" w:rsidRPr="00527708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Ma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>ksymalny poziom głośności pracy.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…………. dB</w:t>
            </w:r>
          </w:p>
        </w:tc>
      </w:tr>
      <w:tr w:rsidR="00A2690C" w:rsidRPr="00527708" w:rsidTr="006F2FF0">
        <w:tc>
          <w:tcPr>
            <w:tcW w:w="828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2" w:type="dxa"/>
            <w:shd w:val="clear" w:color="auto" w:fill="auto"/>
          </w:tcPr>
          <w:p w:rsidR="00A2690C" w:rsidRPr="00527708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Obudowa aluminiowa czarna, malowana proszkowo, montowana na ruchomym moście portalowym.</w:t>
            </w:r>
          </w:p>
        </w:tc>
        <w:tc>
          <w:tcPr>
            <w:tcW w:w="126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391B" w:rsidRPr="00527708" w:rsidTr="00336F47">
        <w:tc>
          <w:tcPr>
            <w:tcW w:w="828" w:type="dxa"/>
            <w:shd w:val="clear" w:color="auto" w:fill="auto"/>
          </w:tcPr>
          <w:p w:rsidR="0055391B" w:rsidRPr="00527708" w:rsidRDefault="00FE34F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2" w:type="dxa"/>
            <w:shd w:val="clear" w:color="auto" w:fill="auto"/>
          </w:tcPr>
          <w:p w:rsidR="0055391B" w:rsidRPr="00527708" w:rsidRDefault="0055391B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Dostawa kabla sterującego do wykorzystania tablicy realizacji spektakli poza gmachem Opery Nova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 xml:space="preserve"> o długości.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5391B" w:rsidRPr="00527708" w:rsidRDefault="0055391B" w:rsidP="0055391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55391B" w:rsidRPr="00527708" w:rsidRDefault="0055391B" w:rsidP="00D3357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</w:tr>
      <w:tr w:rsidR="00A2690C" w:rsidRPr="00527708" w:rsidTr="006F2FF0">
        <w:tc>
          <w:tcPr>
            <w:tcW w:w="828" w:type="dxa"/>
            <w:shd w:val="clear" w:color="auto" w:fill="auto"/>
          </w:tcPr>
          <w:p w:rsidR="00A2690C" w:rsidRPr="00527708" w:rsidRDefault="00FE34F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2" w:type="dxa"/>
            <w:shd w:val="clear" w:color="auto" w:fill="auto"/>
          </w:tcPr>
          <w:p w:rsidR="00A2690C" w:rsidRPr="00527708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Napięcie zasilania w V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………………. V</w:t>
            </w:r>
          </w:p>
        </w:tc>
      </w:tr>
      <w:tr w:rsidR="00CC5457" w:rsidRPr="00527708" w:rsidTr="006F2FF0">
        <w:tc>
          <w:tcPr>
            <w:tcW w:w="828" w:type="dxa"/>
            <w:shd w:val="clear" w:color="auto" w:fill="auto"/>
          </w:tcPr>
          <w:p w:rsidR="00CC5457" w:rsidRPr="00527708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2" w:type="dxa"/>
            <w:shd w:val="clear" w:color="auto" w:fill="auto"/>
          </w:tcPr>
          <w:p w:rsidR="00CC5457" w:rsidRPr="00527708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 xml:space="preserve">Deklarowana gwarancja obejmująca </w:t>
            </w:r>
            <w:r w:rsidR="00A54C5E" w:rsidRPr="00527708">
              <w:rPr>
                <w:rFonts w:ascii="Times New Roman" w:hAnsi="Times New Roman"/>
                <w:sz w:val="24"/>
                <w:szCs w:val="24"/>
              </w:rPr>
              <w:t xml:space="preserve">nieodpłatną </w:t>
            </w:r>
            <w:r w:rsidRPr="00527708">
              <w:rPr>
                <w:rFonts w:ascii="Times New Roman" w:hAnsi="Times New Roman"/>
                <w:sz w:val="24"/>
                <w:szCs w:val="24"/>
              </w:rPr>
              <w:t>obsługę serwisową w czasie nie dłuższym niż 48 h od powiadomienia (wymagana nie mniejsza niż 48 m-ce).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………………. m-ce</w:t>
            </w:r>
          </w:p>
        </w:tc>
      </w:tr>
      <w:tr w:rsidR="00A54C5E" w:rsidRPr="00527708" w:rsidTr="00287D16">
        <w:tc>
          <w:tcPr>
            <w:tcW w:w="828" w:type="dxa"/>
            <w:shd w:val="clear" w:color="auto" w:fill="auto"/>
          </w:tcPr>
          <w:p w:rsidR="00A54C5E" w:rsidRPr="00527708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2" w:type="dxa"/>
            <w:shd w:val="clear" w:color="auto" w:fill="auto"/>
          </w:tcPr>
          <w:p w:rsidR="00A54C5E" w:rsidRPr="00527708" w:rsidRDefault="00A54C5E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Deklarujemy realizację odpłatnej usługi serwisowej przez następującą ilość lat z czasem reakcji na naprawę nie dłuższym niż 48 h od powiadomienia (wymagany co najmniej 10 letni okres).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54C5E" w:rsidRPr="00527708" w:rsidRDefault="00A54C5E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4C5E" w:rsidRPr="00527708" w:rsidRDefault="00A54C5E" w:rsidP="00A54C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………………….</w:t>
            </w:r>
          </w:p>
        </w:tc>
      </w:tr>
      <w:tr w:rsidR="00CC5457" w:rsidRPr="00527708" w:rsidTr="006F2FF0">
        <w:tc>
          <w:tcPr>
            <w:tcW w:w="828" w:type="dxa"/>
            <w:shd w:val="clear" w:color="auto" w:fill="auto"/>
          </w:tcPr>
          <w:p w:rsidR="00CC5457" w:rsidRPr="00527708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2" w:type="dxa"/>
            <w:shd w:val="clear" w:color="auto" w:fill="auto"/>
          </w:tcPr>
          <w:p w:rsidR="00CC5457" w:rsidRPr="00527708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Wraz z ofertą dostarczamy fragmentu pokazowego tablicy celem dokonania oceny spełnienia wymagań Zamawiającego.</w:t>
            </w:r>
          </w:p>
        </w:tc>
        <w:tc>
          <w:tcPr>
            <w:tcW w:w="126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5457" w:rsidRPr="00527708" w:rsidTr="006F2FF0">
        <w:tc>
          <w:tcPr>
            <w:tcW w:w="828" w:type="dxa"/>
            <w:shd w:val="clear" w:color="auto" w:fill="auto"/>
          </w:tcPr>
          <w:p w:rsidR="00CC5457" w:rsidRPr="00527708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2" w:type="dxa"/>
            <w:shd w:val="clear" w:color="auto" w:fill="auto"/>
          </w:tcPr>
          <w:p w:rsidR="00CC5457" w:rsidRPr="00527708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Przed złożeniem oferty wizytowaliśmy Operę celem określenia możliwości zrealizowania montażu tablicy na moście portalowym i sprawdziliśmy że łącza, jakie Opera posiada do sterowania są prawidłowe do oferowanej przez nas tablicy.</w:t>
            </w:r>
          </w:p>
        </w:tc>
        <w:tc>
          <w:tcPr>
            <w:tcW w:w="126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5457" w:rsidRPr="00527708" w:rsidTr="006F2FF0">
        <w:tc>
          <w:tcPr>
            <w:tcW w:w="828" w:type="dxa"/>
            <w:shd w:val="clear" w:color="auto" w:fill="auto"/>
          </w:tcPr>
          <w:p w:rsidR="00CC5457" w:rsidRPr="00527708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2" w:type="dxa"/>
            <w:shd w:val="clear" w:color="auto" w:fill="auto"/>
          </w:tcPr>
          <w:p w:rsidR="00CC5457" w:rsidRPr="00527708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Deklarujemy, że czas wyświetlenia pełnej tablicy tekstu wynosi: (wymagany czas nie większy niż 250 ms)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………… ms</w:t>
            </w:r>
          </w:p>
        </w:tc>
      </w:tr>
      <w:tr w:rsidR="00CC5457" w:rsidRPr="00527708" w:rsidTr="006F2FF0">
        <w:tc>
          <w:tcPr>
            <w:tcW w:w="828" w:type="dxa"/>
            <w:shd w:val="clear" w:color="auto" w:fill="auto"/>
          </w:tcPr>
          <w:p w:rsidR="00CC5457" w:rsidRPr="00527708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2" w:type="dxa"/>
            <w:shd w:val="clear" w:color="auto" w:fill="auto"/>
          </w:tcPr>
          <w:p w:rsidR="00CC5457" w:rsidRPr="00527708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 xml:space="preserve">W trybie emisji </w:t>
            </w:r>
            <w:r w:rsidR="00A54C5E" w:rsidRPr="00527708">
              <w:rPr>
                <w:rFonts w:ascii="Times New Roman" w:hAnsi="Times New Roman"/>
                <w:sz w:val="24"/>
                <w:szCs w:val="24"/>
              </w:rPr>
              <w:t xml:space="preserve">na ekranie komputera </w:t>
            </w:r>
            <w:r w:rsidRPr="00527708">
              <w:rPr>
                <w:rFonts w:ascii="Times New Roman" w:hAnsi="Times New Roman"/>
                <w:sz w:val="24"/>
                <w:szCs w:val="24"/>
              </w:rPr>
              <w:t xml:space="preserve">zawsze widoczne: tekst </w:t>
            </w:r>
            <w:r w:rsidR="00A54C5E" w:rsidRPr="00527708">
              <w:rPr>
                <w:rFonts w:ascii="Times New Roman" w:hAnsi="Times New Roman"/>
                <w:sz w:val="24"/>
                <w:szCs w:val="24"/>
              </w:rPr>
              <w:t>poprzednio wyświetlany, tekst aktualnie wyświetlany oraz kolejny</w:t>
            </w:r>
            <w:r w:rsidRPr="00527708">
              <w:rPr>
                <w:rFonts w:ascii="Times New Roman" w:hAnsi="Times New Roman"/>
                <w:sz w:val="24"/>
                <w:szCs w:val="24"/>
              </w:rPr>
              <w:t xml:space="preserve"> tekst </w:t>
            </w:r>
            <w:r w:rsidR="00A54C5E" w:rsidRPr="00527708">
              <w:rPr>
                <w:rFonts w:ascii="Times New Roman" w:hAnsi="Times New Roman"/>
                <w:sz w:val="24"/>
                <w:szCs w:val="24"/>
              </w:rPr>
              <w:t xml:space="preserve">przewidziany do </w:t>
            </w:r>
            <w:r w:rsidRPr="00527708">
              <w:rPr>
                <w:rFonts w:ascii="Times New Roman" w:hAnsi="Times New Roman"/>
                <w:sz w:val="24"/>
                <w:szCs w:val="24"/>
              </w:rPr>
              <w:t>w</w:t>
            </w:r>
            <w:r w:rsidR="00A54C5E" w:rsidRPr="00527708">
              <w:rPr>
                <w:rFonts w:ascii="Times New Roman" w:hAnsi="Times New Roman"/>
                <w:sz w:val="24"/>
                <w:szCs w:val="24"/>
              </w:rPr>
              <w:t>yświetlenia.</w:t>
            </w:r>
          </w:p>
        </w:tc>
        <w:tc>
          <w:tcPr>
            <w:tcW w:w="126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5457" w:rsidRPr="00527708" w:rsidTr="006F2FF0">
        <w:tc>
          <w:tcPr>
            <w:tcW w:w="828" w:type="dxa"/>
            <w:shd w:val="clear" w:color="auto" w:fill="auto"/>
          </w:tcPr>
          <w:p w:rsidR="00CC5457" w:rsidRPr="00527708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2" w:type="dxa"/>
            <w:shd w:val="clear" w:color="auto" w:fill="auto"/>
          </w:tcPr>
          <w:p w:rsidR="00CC5457" w:rsidRPr="00527708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Realizac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>ja skoków i powtórzeń w tekście.</w:t>
            </w:r>
          </w:p>
        </w:tc>
        <w:tc>
          <w:tcPr>
            <w:tcW w:w="126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5457" w:rsidRPr="00527708" w:rsidTr="006F2FF0">
        <w:tc>
          <w:tcPr>
            <w:tcW w:w="828" w:type="dxa"/>
            <w:shd w:val="clear" w:color="auto" w:fill="auto"/>
          </w:tcPr>
          <w:p w:rsidR="00CC5457" w:rsidRPr="00527708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2" w:type="dxa"/>
            <w:shd w:val="clear" w:color="auto" w:fill="auto"/>
          </w:tcPr>
          <w:p w:rsidR="00CC5457" w:rsidRPr="00527708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Automatyczne ładowanie stanu programu w przypadku błędu samego programu bądź też awarii systemu operacyjnego czy restartu systemu z powodu braku zasilania – program ma sprawdzać w momencie uruchamiania</w:t>
            </w:r>
            <w:r w:rsidR="00A54C5E" w:rsidRPr="00527708">
              <w:rPr>
                <w:rFonts w:ascii="Times New Roman" w:hAnsi="Times New Roman"/>
                <w:sz w:val="24"/>
                <w:szCs w:val="24"/>
              </w:rPr>
              <w:t xml:space="preserve"> czy został poprawnie zamknięty. J</w:t>
            </w:r>
            <w:r w:rsidRPr="00527708">
              <w:rPr>
                <w:rFonts w:ascii="Times New Roman" w:hAnsi="Times New Roman"/>
                <w:sz w:val="24"/>
                <w:szCs w:val="24"/>
              </w:rPr>
              <w:t>eśli nie to ma załadować otwarty plik i ustawić się w miejsce w którym znajdował się w momencie awarii uwzględniając skoki i powtórzenia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5457" w:rsidRPr="00527708" w:rsidTr="006F2FF0">
        <w:tc>
          <w:tcPr>
            <w:tcW w:w="828" w:type="dxa"/>
            <w:shd w:val="clear" w:color="auto" w:fill="auto"/>
          </w:tcPr>
          <w:p w:rsidR="00CC5457" w:rsidRPr="00527708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2" w:type="dxa"/>
            <w:shd w:val="clear" w:color="auto" w:fill="auto"/>
          </w:tcPr>
          <w:p w:rsidR="00CC5457" w:rsidRPr="00527708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Możliwość definiowania klawiszy odpowiedzialnych za: emisję tekstu, przeskakiwanie po tekstach w przód i w tył oraz czyszczenia tablicy.</w:t>
            </w:r>
          </w:p>
        </w:tc>
        <w:tc>
          <w:tcPr>
            <w:tcW w:w="126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5457" w:rsidRPr="00527708" w:rsidTr="006F2FF0">
        <w:tc>
          <w:tcPr>
            <w:tcW w:w="828" w:type="dxa"/>
            <w:shd w:val="clear" w:color="auto" w:fill="auto"/>
          </w:tcPr>
          <w:p w:rsidR="00CC5457" w:rsidRPr="00527708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2" w:type="dxa"/>
            <w:shd w:val="clear" w:color="auto" w:fill="auto"/>
          </w:tcPr>
          <w:p w:rsidR="00CC5457" w:rsidRPr="00527708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Limitowanie bufora klawiszy w celu uniknięcia masowej niekontrolowanej emisji wielu tekstów jeden po drugim poprzez przytrzymanie klawiszy emisji.</w:t>
            </w:r>
          </w:p>
        </w:tc>
        <w:tc>
          <w:tcPr>
            <w:tcW w:w="126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690C" w:rsidRPr="00527708" w:rsidTr="006F2FF0">
        <w:tc>
          <w:tcPr>
            <w:tcW w:w="828" w:type="dxa"/>
            <w:shd w:val="clear" w:color="auto" w:fill="auto"/>
          </w:tcPr>
          <w:p w:rsidR="00A2690C" w:rsidRPr="00527708" w:rsidRDefault="00FE34F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2" w:type="dxa"/>
            <w:shd w:val="clear" w:color="auto" w:fill="auto"/>
          </w:tcPr>
          <w:p w:rsidR="00A2690C" w:rsidRPr="00527708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Możliwość zaprogramowania emisji ciągłej poprzez zdefiniowanie czasu pomiędzy automatycznym wyświetlaniem kolejnych tekstów z możliwością zmiany poszczególnych czasów pomiędzy tekstami z dokładnością do prędkości tablicy, czyli czasu potrzebnego na wyświetlenie pełnego tekstu tablicy.</w:t>
            </w:r>
          </w:p>
        </w:tc>
        <w:tc>
          <w:tcPr>
            <w:tcW w:w="126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5457" w:rsidRPr="00527708" w:rsidTr="006F2FF0">
        <w:tc>
          <w:tcPr>
            <w:tcW w:w="828" w:type="dxa"/>
            <w:shd w:val="clear" w:color="auto" w:fill="auto"/>
          </w:tcPr>
          <w:p w:rsidR="00CC5457" w:rsidRPr="00527708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2" w:type="dxa"/>
            <w:shd w:val="clear" w:color="auto" w:fill="auto"/>
          </w:tcPr>
          <w:p w:rsidR="00CC5457" w:rsidRPr="00527708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Możliwość wprowadzania i wyświetlania na tablicy znaków standardu ASCII oraz Extender ASCII oraz polskich liter (z wyłączeniem tzw. znaków sterujących: 0-32 w tabeli ASCII) – w celu tworzenia tekstów w językac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>h np. niemieckim czy francuskim.</w:t>
            </w:r>
          </w:p>
        </w:tc>
        <w:tc>
          <w:tcPr>
            <w:tcW w:w="126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5457" w:rsidRPr="00527708" w:rsidTr="006F2FF0">
        <w:tc>
          <w:tcPr>
            <w:tcW w:w="828" w:type="dxa"/>
            <w:shd w:val="clear" w:color="auto" w:fill="auto"/>
          </w:tcPr>
          <w:p w:rsidR="00CC5457" w:rsidRPr="00527708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2" w:type="dxa"/>
            <w:shd w:val="clear" w:color="auto" w:fill="auto"/>
          </w:tcPr>
          <w:p w:rsidR="00CC5457" w:rsidRPr="00527708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 xml:space="preserve">Obsługa kopiowania, wycinania i wklejania tekstu przy użyciu standardowych skrótów klawiszy CTRL+C,V,X oraz z menu kontekstowego – 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>podobnie jak w edytorach tekstu.</w:t>
            </w:r>
          </w:p>
        </w:tc>
        <w:tc>
          <w:tcPr>
            <w:tcW w:w="126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5457" w:rsidRPr="00527708" w:rsidTr="006F2FF0">
        <w:tc>
          <w:tcPr>
            <w:tcW w:w="828" w:type="dxa"/>
            <w:shd w:val="clear" w:color="auto" w:fill="auto"/>
          </w:tcPr>
          <w:p w:rsidR="00CC5457" w:rsidRPr="00527708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2" w:type="dxa"/>
            <w:shd w:val="clear" w:color="auto" w:fill="auto"/>
          </w:tcPr>
          <w:p w:rsidR="00CC5457" w:rsidRPr="00527708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Wyrównywanie tekstu do lewej, prawej, oraz środka (brane pod uwagę wszys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>tkie linie tekstu jednocześnie).</w:t>
            </w:r>
          </w:p>
        </w:tc>
        <w:tc>
          <w:tcPr>
            <w:tcW w:w="126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5457" w:rsidRPr="00527708" w:rsidTr="006F2FF0">
        <w:tc>
          <w:tcPr>
            <w:tcW w:w="828" w:type="dxa"/>
            <w:shd w:val="clear" w:color="auto" w:fill="auto"/>
          </w:tcPr>
          <w:p w:rsidR="00CC5457" w:rsidRPr="00527708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2" w:type="dxa"/>
            <w:shd w:val="clear" w:color="auto" w:fill="auto"/>
          </w:tcPr>
          <w:p w:rsidR="00CC5457" w:rsidRPr="00527708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 xml:space="preserve">W przypadku wyrównywania do środka dialogów – wyrównywania ich w pierwszym kroku do środka tablicy, następnie wyrównywanie ich do lewej względem najdłuższego z nich – wyrównywanie dialogu może mieć miejsce tylko wówczas, gdy wszystkie linie 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>zaczynają się o</w:t>
            </w:r>
            <w:r w:rsidR="00632B32" w:rsidRPr="00527708">
              <w:rPr>
                <w:rFonts w:ascii="Times New Roman" w:hAnsi="Times New Roman"/>
                <w:sz w:val="24"/>
                <w:szCs w:val="24"/>
              </w:rPr>
              <w:t>d znaku myślnika.</w:t>
            </w:r>
          </w:p>
        </w:tc>
        <w:tc>
          <w:tcPr>
            <w:tcW w:w="126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5457" w:rsidRPr="00527708" w:rsidTr="006F2FF0">
        <w:tc>
          <w:tcPr>
            <w:tcW w:w="828" w:type="dxa"/>
            <w:shd w:val="clear" w:color="auto" w:fill="auto"/>
          </w:tcPr>
          <w:p w:rsidR="00CC5457" w:rsidRPr="00527708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2" w:type="dxa"/>
            <w:shd w:val="clear" w:color="auto" w:fill="auto"/>
          </w:tcPr>
          <w:p w:rsidR="00CC5457" w:rsidRPr="00527708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 xml:space="preserve">Możliwość wyrównywania tekstu dla całego pliku jednocześnie – w przypadku zastosowania wyrównania do środka, dla każdego 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>dialogu zastosowanie wyrównania.</w:t>
            </w:r>
          </w:p>
        </w:tc>
        <w:tc>
          <w:tcPr>
            <w:tcW w:w="126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5457" w:rsidRPr="00527708" w:rsidTr="006F2FF0">
        <w:tc>
          <w:tcPr>
            <w:tcW w:w="828" w:type="dxa"/>
            <w:shd w:val="clear" w:color="auto" w:fill="auto"/>
          </w:tcPr>
          <w:p w:rsidR="00CC5457" w:rsidRPr="00527708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2" w:type="dxa"/>
            <w:shd w:val="clear" w:color="auto" w:fill="auto"/>
          </w:tcPr>
          <w:p w:rsidR="00CC5457" w:rsidRPr="00527708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Możliwość importu tekstów w postaci otwartego formatu pliku tekstowego, który to będzie mógł b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>yć tworzony w notatniku Windows.</w:t>
            </w:r>
          </w:p>
        </w:tc>
        <w:tc>
          <w:tcPr>
            <w:tcW w:w="126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5457" w:rsidRPr="00527708" w:rsidTr="006F2FF0">
        <w:tc>
          <w:tcPr>
            <w:tcW w:w="828" w:type="dxa"/>
            <w:shd w:val="clear" w:color="auto" w:fill="auto"/>
          </w:tcPr>
          <w:p w:rsidR="00CC5457" w:rsidRPr="00527708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2" w:type="dxa"/>
            <w:shd w:val="clear" w:color="auto" w:fill="auto"/>
          </w:tcPr>
          <w:p w:rsidR="00CC5457" w:rsidRPr="00527708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 xml:space="preserve">Możliwość exportu tekstów – całych oraz zakresu od – do pliku tekstowego – format 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>pliku zostanie ustalony.</w:t>
            </w:r>
          </w:p>
        </w:tc>
        <w:tc>
          <w:tcPr>
            <w:tcW w:w="126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5457" w:rsidRPr="00527708" w:rsidTr="006F2FF0">
        <w:tc>
          <w:tcPr>
            <w:tcW w:w="828" w:type="dxa"/>
            <w:shd w:val="clear" w:color="auto" w:fill="auto"/>
          </w:tcPr>
          <w:p w:rsidR="00CC5457" w:rsidRPr="00527708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92" w:type="dxa"/>
            <w:shd w:val="clear" w:color="auto" w:fill="auto"/>
          </w:tcPr>
          <w:p w:rsidR="00CC5457" w:rsidRPr="00527708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Standardowe numerowanie tekstów 1,2,3,4 … lecz przechowywanie w postaci danych typu tekstowego, aby można było pomiędzy dowolne teksty wstawiać nowe teksty z „numeracją” postaci 3.1,3., albo 3a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>, 3b, albo inne kombinacje itd..</w:t>
            </w:r>
          </w:p>
        </w:tc>
        <w:tc>
          <w:tcPr>
            <w:tcW w:w="126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5457" w:rsidRPr="00527708" w:rsidTr="006F2FF0">
        <w:tc>
          <w:tcPr>
            <w:tcW w:w="828" w:type="dxa"/>
            <w:shd w:val="clear" w:color="auto" w:fill="auto"/>
          </w:tcPr>
          <w:p w:rsidR="00CC5457" w:rsidRPr="00527708" w:rsidRDefault="00FE34FC" w:rsidP="00CC54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2" w:type="dxa"/>
            <w:shd w:val="clear" w:color="auto" w:fill="auto"/>
          </w:tcPr>
          <w:p w:rsidR="00CC5457" w:rsidRPr="00527708" w:rsidRDefault="00CC5457" w:rsidP="00CC54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Definiowanie automatycznyc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>h skoków oraz powtórzeń tekstów.</w:t>
            </w:r>
          </w:p>
        </w:tc>
        <w:tc>
          <w:tcPr>
            <w:tcW w:w="126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5457" w:rsidRPr="00527708" w:rsidRDefault="00CC5457" w:rsidP="00CC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690C" w:rsidRPr="00527708" w:rsidTr="006F2FF0">
        <w:tc>
          <w:tcPr>
            <w:tcW w:w="828" w:type="dxa"/>
            <w:shd w:val="clear" w:color="auto" w:fill="auto"/>
          </w:tcPr>
          <w:p w:rsidR="00A2690C" w:rsidRPr="00527708" w:rsidRDefault="00FE34F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2" w:type="dxa"/>
            <w:shd w:val="clear" w:color="auto" w:fill="auto"/>
          </w:tcPr>
          <w:p w:rsidR="00A2690C" w:rsidRPr="00527708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Zapis skoków i powtórz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>eń w tym samym pliku, co tekst..</w:t>
            </w:r>
          </w:p>
        </w:tc>
        <w:tc>
          <w:tcPr>
            <w:tcW w:w="126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690C" w:rsidRPr="00527708" w:rsidTr="006F2FF0">
        <w:tc>
          <w:tcPr>
            <w:tcW w:w="828" w:type="dxa"/>
            <w:shd w:val="clear" w:color="auto" w:fill="auto"/>
          </w:tcPr>
          <w:p w:rsidR="00A2690C" w:rsidRPr="00527708" w:rsidRDefault="00FE34F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2" w:type="dxa"/>
            <w:shd w:val="clear" w:color="auto" w:fill="auto"/>
          </w:tcPr>
          <w:p w:rsidR="00A2690C" w:rsidRPr="00527708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 xml:space="preserve">Możliwość dodania kompozytora oraz nazwy spektaklu, które będą przechowywane w pliku – pole 100 znakowe będzie wystarczające – oraz wyświetlanie zawartości tego pola w przypadku 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>przeglądania plików do otwarcia.</w:t>
            </w:r>
          </w:p>
        </w:tc>
        <w:tc>
          <w:tcPr>
            <w:tcW w:w="126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690C" w:rsidRPr="00527708" w:rsidTr="006F2FF0">
        <w:tc>
          <w:tcPr>
            <w:tcW w:w="828" w:type="dxa"/>
            <w:shd w:val="clear" w:color="auto" w:fill="auto"/>
          </w:tcPr>
          <w:p w:rsidR="00A2690C" w:rsidRPr="00527708" w:rsidRDefault="00FE34F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2" w:type="dxa"/>
            <w:shd w:val="clear" w:color="auto" w:fill="auto"/>
          </w:tcPr>
          <w:p w:rsidR="00A2690C" w:rsidRPr="00527708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 xml:space="preserve">Możliwość dodawania komentarza do pliku – pole 256 znaków, oraz wyświetlenie komentarza w przypadku </w:t>
            </w:r>
            <w:r w:rsidR="00CC0F69" w:rsidRPr="00527708">
              <w:rPr>
                <w:rFonts w:ascii="Times New Roman" w:hAnsi="Times New Roman"/>
                <w:sz w:val="24"/>
                <w:szCs w:val="24"/>
              </w:rPr>
              <w:t>przeglądania plików do otwarcia.</w:t>
            </w:r>
          </w:p>
        </w:tc>
        <w:tc>
          <w:tcPr>
            <w:tcW w:w="126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690C" w:rsidRPr="00527708" w:rsidTr="006F2FF0">
        <w:tc>
          <w:tcPr>
            <w:tcW w:w="828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FE34FC" w:rsidRPr="005277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2" w:type="dxa"/>
            <w:shd w:val="clear" w:color="auto" w:fill="auto"/>
          </w:tcPr>
          <w:p w:rsidR="00A2690C" w:rsidRPr="00527708" w:rsidRDefault="00A2690C" w:rsidP="006F2FF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7708">
              <w:rPr>
                <w:rFonts w:ascii="Times New Roman" w:hAnsi="Times New Roman"/>
                <w:sz w:val="24"/>
                <w:szCs w:val="24"/>
              </w:rPr>
              <w:t>Możliwość włączania/wyłączania funkcji automatycznego zapisu edytowanego tekstu, co X liczbę minut.</w:t>
            </w:r>
          </w:p>
        </w:tc>
        <w:tc>
          <w:tcPr>
            <w:tcW w:w="126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2690C" w:rsidRPr="00527708" w:rsidRDefault="00A2690C" w:rsidP="006F2F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690C" w:rsidRPr="00527708" w:rsidRDefault="00A2690C" w:rsidP="00A2690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5502" w:rsidRDefault="0052550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357D" w:rsidRDefault="00D335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……………………………………</w:t>
      </w:r>
    </w:p>
    <w:p w:rsidR="00D3357D" w:rsidRPr="00527708" w:rsidRDefault="00D335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data                                                                                    podpis Sprzedającego</w:t>
      </w:r>
    </w:p>
    <w:sectPr w:rsidR="00D3357D" w:rsidRPr="00527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C54C4"/>
    <w:multiLevelType w:val="multilevel"/>
    <w:tmpl w:val="A350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6B323B63"/>
    <w:multiLevelType w:val="hybridMultilevel"/>
    <w:tmpl w:val="6886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DC"/>
    <w:rsid w:val="0011164E"/>
    <w:rsid w:val="00525502"/>
    <w:rsid w:val="00527708"/>
    <w:rsid w:val="0055391B"/>
    <w:rsid w:val="00632B32"/>
    <w:rsid w:val="007D76DC"/>
    <w:rsid w:val="0083296C"/>
    <w:rsid w:val="00A2690C"/>
    <w:rsid w:val="00A54C5E"/>
    <w:rsid w:val="00CC0F69"/>
    <w:rsid w:val="00CC5457"/>
    <w:rsid w:val="00D3357D"/>
    <w:rsid w:val="00DD6135"/>
    <w:rsid w:val="00E96418"/>
    <w:rsid w:val="00E97A9B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20B03-E76C-462E-8934-DE3A9DEB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64E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A2690C"/>
  </w:style>
  <w:style w:type="paragraph" w:styleId="Bezodstpw">
    <w:name w:val="No Spacing"/>
    <w:uiPriority w:val="1"/>
    <w:qFormat/>
    <w:rsid w:val="00A2690C"/>
    <w:pPr>
      <w:spacing w:after="0" w:line="240" w:lineRule="auto"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50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Bartczak</dc:creator>
  <cp:keywords/>
  <dc:description/>
  <cp:lastModifiedBy>Zuzanna Dziża-Koniczyńska</cp:lastModifiedBy>
  <cp:revision>4</cp:revision>
  <cp:lastPrinted>2017-05-22T08:20:00Z</cp:lastPrinted>
  <dcterms:created xsi:type="dcterms:W3CDTF">2017-08-28T06:26:00Z</dcterms:created>
  <dcterms:modified xsi:type="dcterms:W3CDTF">2017-08-28T06:48:00Z</dcterms:modified>
</cp:coreProperties>
</file>